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C6" w:rsidRPr="00DE19C6" w:rsidRDefault="00DE19C6" w:rsidP="00DE19C6">
      <w:pPr>
        <w:spacing w:after="0" w:line="240" w:lineRule="auto"/>
        <w:jc w:val="both"/>
        <w:rPr>
          <w:rFonts w:ascii="Times New Roman" w:eastAsia="Times New Roman" w:hAnsi="Times New Roman" w:cs="Times New Roman"/>
          <w:sz w:val="24"/>
          <w:szCs w:val="24"/>
          <w:lang w:eastAsia="fr-FR"/>
        </w:rPr>
      </w:pPr>
      <w:r w:rsidRPr="00DE19C6">
        <w:rPr>
          <w:rFonts w:ascii="Arial" w:eastAsia="Times New Roman" w:hAnsi="Arial" w:cs="Arial"/>
          <w:color w:val="000000"/>
          <w:lang w:eastAsia="fr-FR"/>
        </w:rPr>
        <w:t>Madame, Monsieur,</w:t>
      </w:r>
    </w:p>
    <w:p w:rsidR="00DE19C6" w:rsidRPr="00DE19C6" w:rsidRDefault="00DE19C6" w:rsidP="00DE19C6">
      <w:pPr>
        <w:spacing w:after="0" w:line="240" w:lineRule="auto"/>
        <w:rPr>
          <w:rFonts w:ascii="Times New Roman" w:eastAsia="Times New Roman" w:hAnsi="Times New Roman" w:cs="Times New Roman"/>
          <w:sz w:val="24"/>
          <w:szCs w:val="24"/>
          <w:lang w:eastAsia="fr-FR"/>
        </w:rPr>
      </w:pPr>
    </w:p>
    <w:p w:rsidR="00DE19C6" w:rsidRPr="00DE19C6" w:rsidRDefault="00DE19C6" w:rsidP="00DE19C6">
      <w:pPr>
        <w:spacing w:after="0" w:line="240" w:lineRule="auto"/>
        <w:jc w:val="both"/>
        <w:rPr>
          <w:rFonts w:ascii="Times New Roman" w:eastAsia="Times New Roman" w:hAnsi="Times New Roman" w:cs="Times New Roman"/>
          <w:sz w:val="24"/>
          <w:szCs w:val="24"/>
          <w:lang w:eastAsia="fr-FR"/>
        </w:rPr>
      </w:pPr>
      <w:r w:rsidRPr="00DE19C6">
        <w:rPr>
          <w:rFonts w:ascii="Arial" w:eastAsia="Times New Roman" w:hAnsi="Arial" w:cs="Arial"/>
          <w:color w:val="000000"/>
          <w:lang w:eastAsia="fr-FR"/>
        </w:rPr>
        <w:t>Compte tenu de la circulation virale sans précédent parmi les enfants, le protocole sanitaire des établissements scolaires recommande “très fortement de prioriser les activités physiques et sportives en extérieur. Lorsque la pratique en extérieur est impossible, des activités de basse intensité compatibles avec le port du masque et les règles de distanciation doivent être privilégiées”.</w:t>
      </w:r>
    </w:p>
    <w:p w:rsidR="00DE19C6" w:rsidRPr="00DE19C6" w:rsidRDefault="00DE19C6" w:rsidP="00DE19C6">
      <w:pPr>
        <w:spacing w:after="0" w:line="240" w:lineRule="auto"/>
        <w:rPr>
          <w:rFonts w:ascii="Times New Roman" w:eastAsia="Times New Roman" w:hAnsi="Times New Roman" w:cs="Times New Roman"/>
          <w:sz w:val="24"/>
          <w:szCs w:val="24"/>
          <w:lang w:eastAsia="fr-FR"/>
        </w:rPr>
      </w:pPr>
    </w:p>
    <w:p w:rsidR="00DE19C6" w:rsidRPr="00DE19C6" w:rsidRDefault="00DE19C6" w:rsidP="00DE19C6">
      <w:pPr>
        <w:spacing w:after="0" w:line="240" w:lineRule="auto"/>
        <w:jc w:val="both"/>
        <w:rPr>
          <w:rFonts w:ascii="Times New Roman" w:eastAsia="Times New Roman" w:hAnsi="Times New Roman" w:cs="Times New Roman"/>
          <w:sz w:val="24"/>
          <w:szCs w:val="24"/>
          <w:lang w:eastAsia="fr-FR"/>
        </w:rPr>
      </w:pPr>
      <w:r w:rsidRPr="00DE19C6">
        <w:rPr>
          <w:rFonts w:ascii="Arial" w:eastAsia="Times New Roman" w:hAnsi="Arial" w:cs="Arial"/>
          <w:color w:val="000000"/>
          <w:lang w:eastAsia="fr-FR"/>
        </w:rPr>
        <w:t xml:space="preserve">Or, </w:t>
      </w:r>
      <w:r w:rsidRPr="00DE19C6">
        <w:rPr>
          <w:rFonts w:ascii="Arial" w:eastAsia="Times New Roman" w:hAnsi="Arial" w:cs="Arial"/>
          <w:b/>
          <w:bCs/>
          <w:color w:val="000000"/>
          <w:lang w:eastAsia="fr-FR"/>
        </w:rPr>
        <w:t>les cours de natation restent imposés</w:t>
      </w:r>
      <w:r w:rsidRPr="00DE19C6">
        <w:rPr>
          <w:rFonts w:ascii="Arial" w:eastAsia="Times New Roman" w:hAnsi="Arial" w:cs="Arial"/>
          <w:color w:val="000000"/>
          <w:lang w:eastAsia="fr-FR"/>
        </w:rPr>
        <w:t xml:space="preserve"> </w:t>
      </w:r>
      <w:r w:rsidRPr="00DE19C6">
        <w:rPr>
          <w:rFonts w:ascii="Arial" w:eastAsia="Times New Roman" w:hAnsi="Arial" w:cs="Arial"/>
          <w:b/>
          <w:bCs/>
          <w:color w:val="000000"/>
          <w:lang w:eastAsia="fr-FR"/>
        </w:rPr>
        <w:t>aux élèves de manière inégale selon les établissements,</w:t>
      </w:r>
      <w:r w:rsidRPr="00DE19C6">
        <w:rPr>
          <w:rFonts w:ascii="Arial" w:eastAsia="Times New Roman" w:hAnsi="Arial" w:cs="Arial"/>
          <w:color w:val="000000"/>
          <w:lang w:eastAsia="fr-FR"/>
        </w:rPr>
        <w:t xml:space="preserve"> </w:t>
      </w:r>
      <w:r w:rsidRPr="00DE19C6">
        <w:rPr>
          <w:rFonts w:ascii="Arial" w:eastAsia="Times New Roman" w:hAnsi="Arial" w:cs="Arial"/>
          <w:b/>
          <w:bCs/>
          <w:color w:val="000000"/>
          <w:lang w:eastAsia="fr-FR"/>
        </w:rPr>
        <w:t>alors qu’ils comportent un risque très élevé de contamination</w:t>
      </w:r>
      <w:r w:rsidRPr="00DE19C6">
        <w:rPr>
          <w:rFonts w:ascii="Arial" w:eastAsia="Times New Roman" w:hAnsi="Arial" w:cs="Arial"/>
          <w:color w:val="000000"/>
          <w:lang w:eastAsia="fr-FR"/>
        </w:rPr>
        <w:t xml:space="preserve">, notamment autour des bassins et dans les vestiaires. Le maintien d’une telle activité n’est donc pas cohérent avec le renforcement du protocole scolaire, en même temps qu’il méconnaît les mesures sanitaires définies conformément aux données de la science établissant </w:t>
      </w:r>
      <w:hyperlink r:id="rId4" w:history="1">
        <w:r w:rsidRPr="00DE19C6">
          <w:rPr>
            <w:rFonts w:ascii="Arial" w:eastAsia="Times New Roman" w:hAnsi="Arial" w:cs="Arial"/>
            <w:color w:val="1155CC"/>
            <w:u w:val="single"/>
            <w:lang w:eastAsia="fr-FR"/>
          </w:rPr>
          <w:t>la transmission de Sars-Cov-2 par voie d’aérosols</w:t>
        </w:r>
      </w:hyperlink>
      <w:r w:rsidRPr="00DE19C6">
        <w:rPr>
          <w:rFonts w:ascii="Arial" w:eastAsia="Times New Roman" w:hAnsi="Arial" w:cs="Arial"/>
          <w:color w:val="000000"/>
          <w:lang w:eastAsia="fr-FR"/>
        </w:rPr>
        <w:t>. </w:t>
      </w:r>
    </w:p>
    <w:p w:rsidR="00DE19C6" w:rsidRPr="00DE19C6" w:rsidRDefault="00DE19C6" w:rsidP="00DE19C6">
      <w:pPr>
        <w:spacing w:after="0" w:line="240" w:lineRule="auto"/>
        <w:rPr>
          <w:rFonts w:ascii="Times New Roman" w:eastAsia="Times New Roman" w:hAnsi="Times New Roman" w:cs="Times New Roman"/>
          <w:sz w:val="24"/>
          <w:szCs w:val="24"/>
          <w:lang w:eastAsia="fr-FR"/>
        </w:rPr>
      </w:pPr>
    </w:p>
    <w:p w:rsidR="00DE19C6" w:rsidRPr="00DE19C6" w:rsidRDefault="00DE19C6" w:rsidP="00DE19C6">
      <w:pPr>
        <w:spacing w:after="0" w:line="240" w:lineRule="auto"/>
        <w:jc w:val="both"/>
        <w:rPr>
          <w:rFonts w:ascii="Times New Roman" w:eastAsia="Times New Roman" w:hAnsi="Times New Roman" w:cs="Times New Roman"/>
          <w:sz w:val="24"/>
          <w:szCs w:val="24"/>
          <w:lang w:eastAsia="fr-FR"/>
        </w:rPr>
      </w:pPr>
      <w:r w:rsidRPr="00DE19C6">
        <w:rPr>
          <w:rFonts w:ascii="Arial" w:eastAsia="Times New Roman" w:hAnsi="Arial" w:cs="Arial"/>
          <w:b/>
          <w:bCs/>
          <w:color w:val="000000"/>
          <w:u w:val="single"/>
          <w:lang w:eastAsia="fr-FR"/>
        </w:rPr>
        <w:t>Les enfants non vaccinés</w:t>
      </w:r>
      <w:r w:rsidRPr="00DE19C6">
        <w:rPr>
          <w:rFonts w:ascii="Arial" w:eastAsia="Times New Roman" w:hAnsi="Arial" w:cs="Arial"/>
          <w:b/>
          <w:bCs/>
          <w:color w:val="000000"/>
          <w:lang w:eastAsia="fr-FR"/>
        </w:rPr>
        <w:t xml:space="preserve"> sont ainsi exposés à un risque de contamination par un agent biologique pathogène de groupe 3</w:t>
      </w:r>
      <w:r w:rsidRPr="00DE19C6">
        <w:rPr>
          <w:rFonts w:ascii="Arial" w:eastAsia="Times New Roman" w:hAnsi="Arial" w:cs="Arial"/>
          <w:color w:val="000000"/>
          <w:lang w:eastAsia="fr-FR"/>
        </w:rPr>
        <w:t xml:space="preserve"> (</w:t>
      </w:r>
      <w:hyperlink r:id="rId5" w:history="1">
        <w:r w:rsidRPr="00DE19C6">
          <w:rPr>
            <w:rFonts w:ascii="Arial" w:eastAsia="Times New Roman" w:hAnsi="Arial" w:cs="Arial"/>
            <w:color w:val="1155CC"/>
            <w:u w:val="single"/>
            <w:lang w:eastAsia="fr-FR"/>
          </w:rPr>
          <w:t>Annexe de l’arrêté du 16 novembre 2021 fixant la liste des agents biologiques pathogènes</w:t>
        </w:r>
      </w:hyperlink>
      <w:r w:rsidRPr="00DE19C6">
        <w:rPr>
          <w:rFonts w:ascii="Arial" w:eastAsia="Times New Roman" w:hAnsi="Arial" w:cs="Arial"/>
          <w:color w:val="000000"/>
          <w:lang w:eastAsia="fr-FR"/>
        </w:rPr>
        <w:t>), tandis que les hospitalisations pédiatriques augmentent</w:t>
      </w:r>
      <w:r w:rsidRPr="00DE19C6">
        <w:rPr>
          <w:rFonts w:ascii="Arial" w:eastAsia="Times New Roman" w:hAnsi="Arial" w:cs="Arial"/>
          <w:color w:val="0000FF"/>
          <w:lang w:eastAsia="fr-FR"/>
        </w:rPr>
        <w:t xml:space="preserve"> </w:t>
      </w:r>
      <w:r w:rsidRPr="00DE19C6">
        <w:rPr>
          <w:rFonts w:ascii="Arial" w:eastAsia="Times New Roman" w:hAnsi="Arial" w:cs="Arial"/>
          <w:color w:val="000000"/>
          <w:lang w:eastAsia="fr-FR"/>
        </w:rPr>
        <w:t>fortement en France, comme à l’étranger, et que nombre d’enfants sont désormais atteints de formes durables de la maladie (“</w:t>
      </w:r>
      <w:proofErr w:type="spellStart"/>
      <w:r w:rsidRPr="00DE19C6">
        <w:rPr>
          <w:rFonts w:ascii="Times New Roman" w:eastAsia="Times New Roman" w:hAnsi="Times New Roman" w:cs="Times New Roman"/>
          <w:sz w:val="24"/>
          <w:szCs w:val="24"/>
          <w:lang w:eastAsia="fr-FR"/>
        </w:rPr>
        <w:fldChar w:fldCharType="begin"/>
      </w:r>
      <w:r w:rsidRPr="00DE19C6">
        <w:rPr>
          <w:rFonts w:ascii="Times New Roman" w:eastAsia="Times New Roman" w:hAnsi="Times New Roman" w:cs="Times New Roman"/>
          <w:sz w:val="24"/>
          <w:szCs w:val="24"/>
          <w:lang w:eastAsia="fr-FR"/>
        </w:rPr>
        <w:instrText xml:space="preserve"> HYPERLINK "https://www.apresj20.fr/le-covid-long-pediatrique" </w:instrText>
      </w:r>
      <w:r w:rsidRPr="00DE19C6">
        <w:rPr>
          <w:rFonts w:ascii="Times New Roman" w:eastAsia="Times New Roman" w:hAnsi="Times New Roman" w:cs="Times New Roman"/>
          <w:sz w:val="24"/>
          <w:szCs w:val="24"/>
          <w:lang w:eastAsia="fr-FR"/>
        </w:rPr>
        <w:fldChar w:fldCharType="separate"/>
      </w:r>
      <w:r w:rsidRPr="00DE19C6">
        <w:rPr>
          <w:rFonts w:ascii="Arial" w:eastAsia="Times New Roman" w:hAnsi="Arial" w:cs="Arial"/>
          <w:color w:val="1155CC"/>
          <w:u w:val="single"/>
          <w:lang w:eastAsia="fr-FR"/>
        </w:rPr>
        <w:t>covid</w:t>
      </w:r>
      <w:proofErr w:type="spellEnd"/>
      <w:r w:rsidRPr="00DE19C6">
        <w:rPr>
          <w:rFonts w:ascii="Arial" w:eastAsia="Times New Roman" w:hAnsi="Arial" w:cs="Arial"/>
          <w:color w:val="1155CC"/>
          <w:u w:val="single"/>
          <w:lang w:eastAsia="fr-FR"/>
        </w:rPr>
        <w:t xml:space="preserve"> long</w:t>
      </w:r>
      <w:r w:rsidRPr="00DE19C6">
        <w:rPr>
          <w:rFonts w:ascii="Times New Roman" w:eastAsia="Times New Roman" w:hAnsi="Times New Roman" w:cs="Times New Roman"/>
          <w:sz w:val="24"/>
          <w:szCs w:val="24"/>
          <w:lang w:eastAsia="fr-FR"/>
        </w:rPr>
        <w:fldChar w:fldCharType="end"/>
      </w:r>
      <w:r w:rsidRPr="00DE19C6">
        <w:rPr>
          <w:rFonts w:ascii="Arial" w:eastAsia="Times New Roman" w:hAnsi="Arial" w:cs="Arial"/>
          <w:color w:val="000000"/>
          <w:lang w:eastAsia="fr-FR"/>
        </w:rPr>
        <w:t xml:space="preserve">”) et de syndrome </w:t>
      </w:r>
      <w:hyperlink r:id="rId6" w:history="1">
        <w:r w:rsidRPr="00DE19C6">
          <w:rPr>
            <w:rFonts w:ascii="Arial" w:eastAsia="Times New Roman" w:hAnsi="Arial" w:cs="Arial"/>
            <w:color w:val="1155CC"/>
            <w:u w:val="single"/>
            <w:lang w:eastAsia="fr-FR"/>
          </w:rPr>
          <w:t>PIMS</w:t>
        </w:r>
      </w:hyperlink>
      <w:r w:rsidRPr="00DE19C6">
        <w:rPr>
          <w:rFonts w:ascii="Arial" w:eastAsia="Times New Roman" w:hAnsi="Arial" w:cs="Arial"/>
          <w:color w:val="000000"/>
          <w:lang w:eastAsia="fr-FR"/>
        </w:rPr>
        <w:t>. </w:t>
      </w:r>
    </w:p>
    <w:p w:rsidR="00DE19C6" w:rsidRPr="00DE19C6" w:rsidRDefault="00DE19C6" w:rsidP="00DE19C6">
      <w:pPr>
        <w:spacing w:after="0" w:line="240" w:lineRule="auto"/>
        <w:rPr>
          <w:rFonts w:ascii="Times New Roman" w:eastAsia="Times New Roman" w:hAnsi="Times New Roman" w:cs="Times New Roman"/>
          <w:sz w:val="24"/>
          <w:szCs w:val="24"/>
          <w:lang w:eastAsia="fr-FR"/>
        </w:rPr>
      </w:pPr>
    </w:p>
    <w:p w:rsidR="00DE19C6" w:rsidRDefault="00DE19C6" w:rsidP="00DE19C6">
      <w:pPr>
        <w:spacing w:after="0" w:line="240" w:lineRule="auto"/>
        <w:jc w:val="both"/>
        <w:rPr>
          <w:rFonts w:ascii="Arial" w:eastAsia="Times New Roman" w:hAnsi="Arial" w:cs="Arial"/>
          <w:color w:val="000000"/>
          <w:lang w:eastAsia="fr-FR"/>
        </w:rPr>
      </w:pPr>
      <w:r w:rsidRPr="00DE19C6">
        <w:rPr>
          <w:rFonts w:ascii="Arial" w:eastAsia="Times New Roman" w:hAnsi="Arial" w:cs="Arial"/>
          <w:color w:val="000000"/>
          <w:lang w:eastAsia="fr-FR"/>
        </w:rPr>
        <w:t xml:space="preserve">Imposer des cours de natation dans le contexte sanitaire actuel constitue donc une mise en danger des enfants en toute connaissance de cause, </w:t>
      </w:r>
      <w:r w:rsidRPr="00DE19C6">
        <w:rPr>
          <w:rFonts w:ascii="Arial" w:eastAsia="Times New Roman" w:hAnsi="Arial" w:cs="Arial"/>
          <w:b/>
          <w:bCs/>
          <w:color w:val="000000"/>
          <w:lang w:eastAsia="fr-FR"/>
        </w:rPr>
        <w:t>contraire à leur droit à la santé tel que défini par la Convention Internationale des Droits de l’Enfant (</w:t>
      </w:r>
      <w:hyperlink r:id="rId7" w:anchor=":~:text=Article%2024&amp;text=Les%20Etats%20parties%20reconnaissent%20le,avoir%20acc%C3%A8s%20%C3%A0%20ces%20services." w:history="1">
        <w:r w:rsidRPr="00DE19C6">
          <w:rPr>
            <w:rFonts w:ascii="Arial" w:eastAsia="Times New Roman" w:hAnsi="Arial" w:cs="Arial"/>
            <w:b/>
            <w:bCs/>
            <w:color w:val="1155CC"/>
            <w:u w:val="single"/>
            <w:lang w:eastAsia="fr-FR"/>
          </w:rPr>
          <w:t>article 24</w:t>
        </w:r>
      </w:hyperlink>
      <w:r w:rsidRPr="00DE19C6">
        <w:rPr>
          <w:rFonts w:ascii="Arial" w:eastAsia="Times New Roman" w:hAnsi="Arial" w:cs="Arial"/>
          <w:b/>
          <w:bCs/>
          <w:color w:val="000000"/>
          <w:lang w:eastAsia="fr-FR"/>
        </w:rPr>
        <w:t>), et sanctionnée par l’</w:t>
      </w:r>
      <w:hyperlink r:id="rId8" w:history="1">
        <w:r w:rsidRPr="00DE19C6">
          <w:rPr>
            <w:rFonts w:ascii="Arial" w:eastAsia="Times New Roman" w:hAnsi="Arial" w:cs="Arial"/>
            <w:b/>
            <w:bCs/>
            <w:color w:val="1155CC"/>
            <w:u w:val="single"/>
            <w:lang w:eastAsia="fr-FR"/>
          </w:rPr>
          <w:t>article 223-1 du Code pénal</w:t>
        </w:r>
      </w:hyperlink>
      <w:r w:rsidRPr="00DE19C6">
        <w:rPr>
          <w:rFonts w:ascii="Arial" w:eastAsia="Times New Roman" w:hAnsi="Arial" w:cs="Arial"/>
          <w:b/>
          <w:bCs/>
          <w:color w:val="000000"/>
          <w:lang w:eastAsia="fr-FR"/>
        </w:rPr>
        <w:t>.</w:t>
      </w:r>
      <w:r w:rsidRPr="00DE19C6">
        <w:rPr>
          <w:rFonts w:ascii="Arial" w:eastAsia="Times New Roman" w:hAnsi="Arial" w:cs="Arial"/>
          <w:color w:val="000000"/>
          <w:lang w:eastAsia="fr-FR"/>
        </w:rPr>
        <w:t xml:space="preserve"> </w:t>
      </w:r>
    </w:p>
    <w:p w:rsidR="00DE19C6" w:rsidRDefault="00DE19C6" w:rsidP="00DE19C6">
      <w:pPr>
        <w:spacing w:after="0" w:line="240" w:lineRule="auto"/>
        <w:jc w:val="both"/>
        <w:rPr>
          <w:rFonts w:ascii="Arial" w:eastAsia="Times New Roman" w:hAnsi="Arial" w:cs="Arial"/>
          <w:color w:val="000000"/>
          <w:lang w:eastAsia="fr-FR"/>
        </w:rPr>
      </w:pPr>
    </w:p>
    <w:p w:rsidR="00DE19C6" w:rsidRDefault="00DE19C6" w:rsidP="00DE19C6">
      <w:pPr>
        <w:spacing w:after="0" w:line="240" w:lineRule="auto"/>
        <w:jc w:val="both"/>
        <w:rPr>
          <w:rFonts w:ascii="Arial" w:eastAsia="Times New Roman" w:hAnsi="Arial" w:cs="Arial"/>
          <w:color w:val="000000"/>
          <w:lang w:eastAsia="fr-FR"/>
        </w:rPr>
      </w:pPr>
      <w:r w:rsidRPr="00DE19C6">
        <w:rPr>
          <w:rFonts w:ascii="Arial" w:eastAsia="Times New Roman" w:hAnsi="Arial" w:cs="Arial"/>
          <w:color w:val="000000"/>
          <w:lang w:eastAsia="fr-FR"/>
        </w:rPr>
        <w:t xml:space="preserve">De plus, le maintien de cette activité où les mesures sanitaires élémentaires ne peuvent pas être respectées </w:t>
      </w:r>
      <w:r w:rsidRPr="00DE19C6">
        <w:rPr>
          <w:rFonts w:ascii="Arial" w:eastAsia="Times New Roman" w:hAnsi="Arial" w:cs="Arial"/>
          <w:b/>
          <w:bCs/>
          <w:color w:val="000000"/>
          <w:lang w:eastAsia="fr-FR"/>
        </w:rPr>
        <w:t>contrevient directement à l’</w:t>
      </w:r>
      <w:hyperlink r:id="rId9" w:history="1">
        <w:r w:rsidRPr="00DE19C6">
          <w:rPr>
            <w:rFonts w:ascii="Arial" w:eastAsia="Times New Roman" w:hAnsi="Arial" w:cs="Arial"/>
            <w:b/>
            <w:bCs/>
            <w:color w:val="1155CC"/>
            <w:u w:val="single"/>
            <w:lang w:eastAsia="fr-FR"/>
          </w:rPr>
          <w:t>article L1110-1 du Code de la santé publique</w:t>
        </w:r>
      </w:hyperlink>
      <w:r w:rsidRPr="00DE19C6">
        <w:rPr>
          <w:rFonts w:ascii="Arial" w:eastAsia="Times New Roman" w:hAnsi="Arial" w:cs="Arial"/>
          <w:b/>
          <w:bCs/>
          <w:color w:val="000000"/>
          <w:lang w:eastAsia="fr-FR"/>
        </w:rPr>
        <w:t xml:space="preserve"> </w:t>
      </w:r>
      <w:r w:rsidRPr="00DE19C6">
        <w:rPr>
          <w:rFonts w:ascii="Arial" w:eastAsia="Times New Roman" w:hAnsi="Arial" w:cs="Arial"/>
          <w:color w:val="000000"/>
          <w:lang w:eastAsia="fr-FR"/>
        </w:rPr>
        <w:t xml:space="preserve">rappelant que le droit fondamental à la protection de la santé doit être assuré par tous moyens à l’égard de toute personne y compris, donc, des enfants. </w:t>
      </w:r>
    </w:p>
    <w:p w:rsidR="00DE19C6" w:rsidRDefault="00DE19C6" w:rsidP="00DE19C6">
      <w:pPr>
        <w:spacing w:after="0" w:line="240" w:lineRule="auto"/>
        <w:jc w:val="both"/>
        <w:rPr>
          <w:rFonts w:ascii="Arial" w:eastAsia="Times New Roman" w:hAnsi="Arial" w:cs="Arial"/>
          <w:color w:val="000000"/>
          <w:lang w:eastAsia="fr-FR"/>
        </w:rPr>
      </w:pPr>
    </w:p>
    <w:p w:rsidR="00DE19C6" w:rsidRDefault="00DE19C6" w:rsidP="00DE19C6">
      <w:pPr>
        <w:spacing w:after="0" w:line="240" w:lineRule="auto"/>
        <w:jc w:val="both"/>
        <w:rPr>
          <w:rFonts w:ascii="Arial" w:eastAsia="Times New Roman" w:hAnsi="Arial" w:cs="Arial"/>
          <w:color w:val="000000"/>
          <w:lang w:eastAsia="fr-FR"/>
        </w:rPr>
      </w:pPr>
      <w:r w:rsidRPr="00DE19C6">
        <w:rPr>
          <w:rFonts w:ascii="Arial" w:eastAsia="Times New Roman" w:hAnsi="Arial" w:cs="Arial"/>
          <w:color w:val="000000"/>
          <w:lang w:eastAsia="fr-FR"/>
        </w:rPr>
        <w:t>Enfin, imposer cette activité aux élèves au risque de les contaminer</w:t>
      </w:r>
      <w:r w:rsidRPr="00DE19C6">
        <w:rPr>
          <w:rFonts w:ascii="Arial" w:eastAsia="Times New Roman" w:hAnsi="Arial" w:cs="Arial"/>
          <w:b/>
          <w:bCs/>
          <w:color w:val="000000"/>
          <w:lang w:eastAsia="fr-FR"/>
        </w:rPr>
        <w:t xml:space="preserve"> manque à l’un des objectifs assignés à l’Éducation Nationale, à savoir la promotion de la santé des élèves (</w:t>
      </w:r>
      <w:hyperlink r:id="rId10" w:anchor="LEGISCTA000006166649" w:history="1">
        <w:r w:rsidRPr="00DE19C6">
          <w:rPr>
            <w:rFonts w:ascii="Arial" w:eastAsia="Times New Roman" w:hAnsi="Arial" w:cs="Arial"/>
            <w:b/>
            <w:bCs/>
            <w:color w:val="1155CC"/>
            <w:sz w:val="21"/>
            <w:szCs w:val="21"/>
            <w:u w:val="single"/>
            <w:shd w:val="clear" w:color="auto" w:fill="FFFFFF"/>
            <w:lang w:eastAsia="fr-FR"/>
          </w:rPr>
          <w:t>article L541-1</w:t>
        </w:r>
        <w:r w:rsidRPr="00DE19C6">
          <w:rPr>
            <w:rFonts w:ascii="Arial" w:eastAsia="Times New Roman" w:hAnsi="Arial" w:cs="Arial"/>
            <w:b/>
            <w:bCs/>
            <w:color w:val="1155CC"/>
            <w:u w:val="single"/>
            <w:lang w:eastAsia="fr-FR"/>
          </w:rPr>
          <w:t xml:space="preserve"> du Code de l’éducation</w:t>
        </w:r>
      </w:hyperlink>
      <w:r w:rsidRPr="00DE19C6">
        <w:rPr>
          <w:rFonts w:ascii="Arial" w:eastAsia="Times New Roman" w:hAnsi="Arial" w:cs="Arial"/>
          <w:b/>
          <w:bCs/>
          <w:color w:val="000000"/>
          <w:lang w:eastAsia="fr-FR"/>
        </w:rPr>
        <w:t>)</w:t>
      </w:r>
      <w:r w:rsidRPr="00DE19C6">
        <w:rPr>
          <w:rFonts w:ascii="Arial" w:eastAsia="Times New Roman" w:hAnsi="Arial" w:cs="Arial"/>
          <w:color w:val="000000"/>
          <w:lang w:eastAsia="fr-FR"/>
        </w:rPr>
        <w:t xml:space="preserve">. En tout état de cause, un programme de l’Éducation Nationale ne saurait aller à l’encontre des dispositions légales protégeant le droit à la santé des enfants et encore moins justifier leur mise en danger. Dans l’attente de la reprise des leçons de natation, d’autres activités mieux sécurisées et répondant à la fois au droit au bien-être et à la santé des enfants peuvent être proposées. </w:t>
      </w:r>
    </w:p>
    <w:p w:rsidR="00DE19C6" w:rsidRDefault="00DE19C6" w:rsidP="00DE19C6">
      <w:pPr>
        <w:spacing w:after="0" w:line="240" w:lineRule="auto"/>
        <w:jc w:val="both"/>
        <w:rPr>
          <w:rFonts w:ascii="Arial" w:eastAsia="Times New Roman" w:hAnsi="Arial" w:cs="Arial"/>
          <w:color w:val="000000"/>
          <w:lang w:eastAsia="fr-FR"/>
        </w:rPr>
      </w:pPr>
    </w:p>
    <w:p w:rsidR="00DE19C6" w:rsidRPr="00DE19C6" w:rsidRDefault="00DE19C6" w:rsidP="00DE19C6">
      <w:pPr>
        <w:spacing w:after="0" w:line="240" w:lineRule="auto"/>
        <w:jc w:val="both"/>
        <w:rPr>
          <w:rFonts w:ascii="Times New Roman" w:eastAsia="Times New Roman" w:hAnsi="Times New Roman" w:cs="Times New Roman"/>
          <w:sz w:val="24"/>
          <w:szCs w:val="24"/>
          <w:lang w:eastAsia="fr-FR"/>
        </w:rPr>
      </w:pPr>
      <w:r w:rsidRPr="00DE19C6">
        <w:rPr>
          <w:rFonts w:ascii="Arial" w:eastAsia="Times New Roman" w:hAnsi="Arial" w:cs="Arial"/>
          <w:b/>
          <w:bCs/>
          <w:color w:val="000000"/>
          <w:lang w:eastAsia="fr-FR"/>
        </w:rPr>
        <w:t>Forcer l’assiduité des élèves qui souhaitent protéger leur santé et celles des autres en les menaçant de sanctions (0 en EPS) est en revanche inacceptable : de telles menaces portent atteinte à leur santé mentale en même temps qu’elle contrevient au savoir “vivre ensemble” qui est au cœur des valeurs de la République promues par l’Éducation Nationale</w:t>
      </w:r>
      <w:r w:rsidRPr="00DE19C6">
        <w:rPr>
          <w:rFonts w:ascii="Arial" w:eastAsia="Times New Roman" w:hAnsi="Arial" w:cs="Arial"/>
          <w:color w:val="000000"/>
          <w:lang w:eastAsia="fr-FR"/>
        </w:rPr>
        <w:t>. </w:t>
      </w:r>
    </w:p>
    <w:p w:rsidR="00DE19C6" w:rsidRPr="00DE19C6" w:rsidRDefault="00DE19C6" w:rsidP="00DE19C6">
      <w:pPr>
        <w:spacing w:after="0" w:line="240" w:lineRule="auto"/>
        <w:rPr>
          <w:rFonts w:ascii="Times New Roman" w:eastAsia="Times New Roman" w:hAnsi="Times New Roman" w:cs="Times New Roman"/>
          <w:sz w:val="24"/>
          <w:szCs w:val="24"/>
          <w:lang w:eastAsia="fr-FR"/>
        </w:rPr>
      </w:pPr>
    </w:p>
    <w:p w:rsidR="00DE19C6" w:rsidRPr="00DE19C6" w:rsidRDefault="00DE19C6" w:rsidP="00DE19C6">
      <w:pPr>
        <w:spacing w:after="0" w:line="240" w:lineRule="auto"/>
        <w:rPr>
          <w:rFonts w:ascii="Times New Roman" w:eastAsia="Times New Roman" w:hAnsi="Times New Roman" w:cs="Times New Roman"/>
          <w:sz w:val="24"/>
          <w:szCs w:val="24"/>
          <w:lang w:eastAsia="fr-FR"/>
        </w:rPr>
      </w:pPr>
      <w:r w:rsidRPr="00DE19C6">
        <w:rPr>
          <w:rFonts w:ascii="Arial" w:eastAsia="Times New Roman" w:hAnsi="Arial" w:cs="Arial"/>
          <w:color w:val="000000"/>
          <w:lang w:eastAsia="fr-FR"/>
        </w:rPr>
        <w:t>Pour toutes ces raisons, nous vous demandons la suspension temporaire des cours de natation afin de ne pas mettre en danger les enfants.</w:t>
      </w:r>
    </w:p>
    <w:p w:rsidR="00DE19C6" w:rsidRPr="00DE19C6" w:rsidRDefault="00DE19C6" w:rsidP="00DE19C6">
      <w:pPr>
        <w:spacing w:after="0" w:line="240" w:lineRule="auto"/>
        <w:rPr>
          <w:rFonts w:ascii="Times New Roman" w:eastAsia="Times New Roman" w:hAnsi="Times New Roman" w:cs="Times New Roman"/>
          <w:sz w:val="24"/>
          <w:szCs w:val="24"/>
          <w:lang w:eastAsia="fr-FR"/>
        </w:rPr>
      </w:pPr>
    </w:p>
    <w:p w:rsidR="00DE19C6" w:rsidRPr="00DE19C6" w:rsidRDefault="00DE19C6" w:rsidP="00DE19C6">
      <w:pPr>
        <w:spacing w:after="0" w:line="240" w:lineRule="auto"/>
        <w:rPr>
          <w:rFonts w:ascii="Times New Roman" w:eastAsia="Times New Roman" w:hAnsi="Times New Roman" w:cs="Times New Roman"/>
          <w:sz w:val="24"/>
          <w:szCs w:val="24"/>
          <w:lang w:eastAsia="fr-FR"/>
        </w:rPr>
      </w:pPr>
      <w:r w:rsidRPr="00DE19C6">
        <w:rPr>
          <w:rFonts w:ascii="Arial" w:eastAsia="Times New Roman" w:hAnsi="Arial" w:cs="Arial"/>
          <w:color w:val="000000"/>
          <w:lang w:eastAsia="fr-FR"/>
        </w:rPr>
        <w:t>Cordialement,</w:t>
      </w:r>
    </w:p>
    <w:p w:rsidR="00D2662E" w:rsidRDefault="00D2662E">
      <w:bookmarkStart w:id="0" w:name="_GoBack"/>
      <w:bookmarkEnd w:id="0"/>
    </w:p>
    <w:sectPr w:rsidR="00D26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C6"/>
    <w:rsid w:val="00D2662E"/>
    <w:rsid w:val="00D36552"/>
    <w:rsid w:val="00DE1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BFC1"/>
  <w15:chartTrackingRefBased/>
  <w15:docId w15:val="{AEA1472E-CB3B-439C-8478-52164764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19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1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24042637/" TargetMode="External"/><Relationship Id="rId3" Type="http://schemas.openxmlformats.org/officeDocument/2006/relationships/webSettings" Target="webSettings.xml"/><Relationship Id="rId7" Type="http://schemas.openxmlformats.org/officeDocument/2006/relationships/hyperlink" Target="https://www.ohchr.org/fr/professionalinterest/pages/crc.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publiquefrance.fr/etudes-et-enquetes/surveillance-nationale-des-cas-de-syndrome-inflammatoire-multi-systemique-pediatrique-pims" TargetMode="External"/><Relationship Id="rId11" Type="http://schemas.openxmlformats.org/officeDocument/2006/relationships/fontTable" Target="fontTable.xml"/><Relationship Id="rId5" Type="http://schemas.openxmlformats.org/officeDocument/2006/relationships/hyperlink" Target="https://www.legifrance.gouv.fr/loda/id/JORFTEXT000044454319/2022-01-05/" TargetMode="External"/><Relationship Id="rId10" Type="http://schemas.openxmlformats.org/officeDocument/2006/relationships/hyperlink" Target="https://www.legifrance.gouv.fr/codes/section_lc/LEGITEXT000006071191/LEGISCTA000006166649/" TargetMode="External"/><Relationship Id="rId4" Type="http://schemas.openxmlformats.org/officeDocument/2006/relationships/hyperlink" Target="https://www.youtube.com/watch?v=s-89etlsURc" TargetMode="External"/><Relationship Id="rId9" Type="http://schemas.openxmlformats.org/officeDocument/2006/relationships/hyperlink" Target="https://www.legifrance.gouv.fr/codes/article_lc/LEGIARTI0000066857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 Elisa</dc:creator>
  <cp:keywords/>
  <dc:description/>
  <cp:lastModifiedBy>ZENO Elisa</cp:lastModifiedBy>
  <cp:revision>1</cp:revision>
  <dcterms:created xsi:type="dcterms:W3CDTF">2022-01-05T20:45:00Z</dcterms:created>
  <dcterms:modified xsi:type="dcterms:W3CDTF">2022-01-05T20:46:00Z</dcterms:modified>
</cp:coreProperties>
</file>